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B5" w:rsidRPr="000D46B5" w:rsidRDefault="000D46B5" w:rsidP="000D46B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D46B5">
        <w:rPr>
          <w:rFonts w:ascii="Sans serif" w:eastAsia="Times New Roman" w:hAnsi="Sans serif" w:cs="Times New Roman"/>
          <w:color w:val="C00000"/>
          <w:kern w:val="36"/>
          <w:sz w:val="38"/>
          <w:szCs w:val="38"/>
          <w:lang w:eastAsia="pl-PL"/>
        </w:rPr>
        <w:t>Plan</w:t>
      </w:r>
      <w:r w:rsidRPr="000D46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46B5">
        <w:rPr>
          <w:rFonts w:ascii="Sans serif" w:eastAsia="Times New Roman" w:hAnsi="Sans serif" w:cs="Times New Roman"/>
          <w:color w:val="C00000"/>
          <w:kern w:val="36"/>
          <w:sz w:val="38"/>
          <w:szCs w:val="38"/>
          <w:lang w:eastAsia="pl-PL"/>
        </w:rPr>
        <w:t>działania na rzecz poprawy zapewnienia dostępności osobom ze szczególnymi potrzebami</w:t>
      </w:r>
      <w:r>
        <w:rPr>
          <w:rFonts w:ascii="Sans serif" w:eastAsia="Times New Roman" w:hAnsi="Sans serif" w:cs="Times New Roman"/>
          <w:color w:val="C00000"/>
          <w:kern w:val="36"/>
          <w:sz w:val="38"/>
          <w:szCs w:val="38"/>
          <w:lang w:eastAsia="pl-PL"/>
        </w:rPr>
        <w:t xml:space="preserve"> w komórkach i jednostkach organizacyjnych Komendy Wojewódzkiej Policji w Kielcach  na lata 2025-2028</w:t>
      </w:r>
    </w:p>
    <w:p w:rsidR="000D46B5" w:rsidRDefault="000D46B5" w:rsidP="000D46B5">
      <w:pPr>
        <w:shd w:val="clear" w:color="auto" w:fill="FFFFFF"/>
        <w:spacing w:after="120" w:line="240" w:lineRule="atLeast"/>
        <w:outlineLvl w:val="1"/>
        <w:rPr>
          <w:rFonts w:ascii="Sans serif" w:eastAsia="Times New Roman" w:hAnsi="Sans serif" w:cs="Times New Roman"/>
          <w:b/>
          <w:bCs/>
          <w:color w:val="C00000"/>
          <w:sz w:val="37"/>
          <w:szCs w:val="37"/>
          <w:lang w:eastAsia="pl-PL"/>
        </w:rPr>
      </w:pPr>
    </w:p>
    <w:p w:rsidR="000D46B5" w:rsidRDefault="000D46B5" w:rsidP="000D46B5">
      <w:pPr>
        <w:shd w:val="clear" w:color="auto" w:fill="FFFFFF"/>
        <w:spacing w:after="120" w:line="240" w:lineRule="atLeast"/>
        <w:outlineLvl w:val="1"/>
        <w:rPr>
          <w:rFonts w:ascii="Sans serif" w:eastAsia="Times New Roman" w:hAnsi="Sans serif" w:cs="Times New Roman"/>
          <w:b/>
          <w:bCs/>
          <w:color w:val="C00000"/>
          <w:sz w:val="37"/>
          <w:szCs w:val="37"/>
          <w:lang w:eastAsia="pl-PL"/>
        </w:rPr>
      </w:pPr>
    </w:p>
    <w:p w:rsidR="000D46B5" w:rsidRPr="000D46B5" w:rsidRDefault="000D46B5" w:rsidP="000D46B5">
      <w:pPr>
        <w:shd w:val="clear" w:color="auto" w:fill="FFFFFF"/>
        <w:spacing w:after="120" w:line="240" w:lineRule="atLeast"/>
        <w:outlineLvl w:val="1"/>
        <w:rPr>
          <w:rFonts w:ascii="Sans serif" w:eastAsia="Times New Roman" w:hAnsi="Sans serif" w:cs="Times New Roman"/>
          <w:b/>
          <w:bCs/>
          <w:color w:val="C00000"/>
          <w:sz w:val="46"/>
          <w:szCs w:val="46"/>
          <w:lang w:eastAsia="pl-PL"/>
        </w:rPr>
      </w:pPr>
      <w:r w:rsidRPr="000D46B5">
        <w:rPr>
          <w:rFonts w:ascii="Sans serif" w:eastAsia="Times New Roman" w:hAnsi="Sans serif" w:cs="Times New Roman"/>
          <w:b/>
          <w:bCs/>
          <w:color w:val="C00000"/>
          <w:sz w:val="37"/>
          <w:szCs w:val="37"/>
          <w:lang w:eastAsia="pl-PL"/>
        </w:rPr>
        <w:t>DOSTĘPNOŚĆ ARCHITEKTONICZNA</w:t>
      </w:r>
    </w:p>
    <w:p w:rsidR="000D46B5" w:rsidRPr="000D46B5" w:rsidRDefault="000D46B5" w:rsidP="000D46B5">
      <w:pPr>
        <w:shd w:val="clear" w:color="auto" w:fill="FFFFFF"/>
        <w:spacing w:after="120" w:line="384" w:lineRule="atLeast"/>
        <w:outlineLvl w:val="2"/>
        <w:rPr>
          <w:rFonts w:ascii="Arial" w:eastAsia="Times New Roman" w:hAnsi="Arial" w:cs="Arial"/>
          <w:color w:val="4A4A4A"/>
          <w:sz w:val="29"/>
          <w:szCs w:val="29"/>
          <w:lang w:eastAsia="pl-PL"/>
        </w:rPr>
      </w:pPr>
      <w:r w:rsidRPr="000D46B5">
        <w:rPr>
          <w:rFonts w:ascii="Arial" w:eastAsia="Times New Roman" w:hAnsi="Arial" w:cs="Arial"/>
          <w:color w:val="4A4A4A"/>
          <w:sz w:val="29"/>
          <w:szCs w:val="29"/>
          <w:lang w:eastAsia="pl-PL"/>
        </w:rPr>
        <w:t>Zadania:</w:t>
      </w:r>
    </w:p>
    <w:p w:rsidR="000D46B5" w:rsidRPr="000D46B5" w:rsidRDefault="000D46B5" w:rsidP="000D46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Realizacja przepisów wynikających z art. 6 ustawy z dnia 19 lipca 2019 r. o zapewnieniu dostępności osobom ze szczególnymi potrzebami w Komendzie Wojewódzkiej Policji w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Kielcach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jednostkach organizacyjnych Policji województwa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świętokrzyskiego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poprzez:</w:t>
      </w:r>
    </w:p>
    <w:p w:rsidR="000D46B5" w:rsidRPr="000D46B5" w:rsidRDefault="000D46B5" w:rsidP="000D46B5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Zapewnianie wolnych od barier poziomych i pionowych przestrzeni komunikacyjnych budynków.</w:t>
      </w:r>
    </w:p>
    <w:p w:rsidR="000D46B5" w:rsidRPr="000D46B5" w:rsidRDefault="000D46B5" w:rsidP="000D46B5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Instalowanie urządzeń lub zastosowanie środków technicznych i rozwiązań architektonicznych w celu zapewnienia dostępności pionowych ciągów komunikacyjnych.</w:t>
      </w:r>
    </w:p>
    <w:p w:rsidR="000D46B5" w:rsidRPr="000D46B5" w:rsidRDefault="000D46B5" w:rsidP="000D46B5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Obsługa informacyjna na poziomie wejścia do budynku oraz zapewnienie wstępu osobie korzystającej z psa asystującego, o którym mowa w art. 2 pkt 11 ustawy z dnia 27 sierpnia 1997 r. o rehabilitacji zawodowej i społecznej oraz zatrudnianiu osób niepełnosprawnych (Dz. U. z 2023 r. poz. 100, z </w:t>
      </w:r>
      <w:proofErr w:type="spellStart"/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zm.).</w:t>
      </w:r>
    </w:p>
    <w:p w:rsidR="000D46B5" w:rsidRDefault="000D46B5" w:rsidP="000D46B5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Zapewnienie osobom ze szczególnymi potrzebami możliwości ewakuacji lub ich uratowania w inny sposób.</w:t>
      </w:r>
    </w:p>
    <w:p w:rsidR="00E274FC" w:rsidRPr="000D46B5" w:rsidRDefault="00E274FC" w:rsidP="00E274FC">
      <w:p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D46B5" w:rsidRPr="000D46B5" w:rsidRDefault="000D46B5" w:rsidP="000D46B5">
      <w:pPr>
        <w:shd w:val="clear" w:color="auto" w:fill="FFFFFF"/>
        <w:spacing w:after="120" w:line="240" w:lineRule="atLeast"/>
        <w:outlineLvl w:val="1"/>
        <w:rPr>
          <w:rFonts w:ascii="Sans serif" w:eastAsia="Times New Roman" w:hAnsi="Sans serif" w:cs="Times New Roman"/>
          <w:b/>
          <w:bCs/>
          <w:color w:val="C00000"/>
          <w:sz w:val="46"/>
          <w:szCs w:val="46"/>
          <w:lang w:eastAsia="pl-PL"/>
        </w:rPr>
      </w:pPr>
      <w:r w:rsidRPr="000D46B5">
        <w:rPr>
          <w:rFonts w:ascii="Sans serif" w:eastAsia="Times New Roman" w:hAnsi="Sans serif" w:cs="Times New Roman"/>
          <w:b/>
          <w:bCs/>
          <w:color w:val="C00000"/>
          <w:sz w:val="37"/>
          <w:szCs w:val="37"/>
          <w:lang w:eastAsia="pl-PL"/>
        </w:rPr>
        <w:t>DOSTĘPNOŚĆ CYFROWA</w:t>
      </w:r>
    </w:p>
    <w:p w:rsidR="000D46B5" w:rsidRPr="000D46B5" w:rsidRDefault="000D46B5" w:rsidP="000D46B5">
      <w:pPr>
        <w:shd w:val="clear" w:color="auto" w:fill="FFFFFF"/>
        <w:spacing w:after="120" w:line="384" w:lineRule="atLeast"/>
        <w:outlineLvl w:val="2"/>
        <w:rPr>
          <w:rFonts w:ascii="Arial" w:eastAsia="Times New Roman" w:hAnsi="Arial" w:cs="Arial"/>
          <w:color w:val="4A4A4A"/>
          <w:sz w:val="29"/>
          <w:szCs w:val="29"/>
          <w:lang w:eastAsia="pl-PL"/>
        </w:rPr>
      </w:pPr>
      <w:r w:rsidRPr="000D46B5">
        <w:rPr>
          <w:rFonts w:ascii="Arial" w:eastAsia="Times New Roman" w:hAnsi="Arial" w:cs="Arial"/>
          <w:color w:val="4A4A4A"/>
          <w:sz w:val="29"/>
          <w:szCs w:val="29"/>
          <w:lang w:eastAsia="pl-PL"/>
        </w:rPr>
        <w:t>Zadania:</w:t>
      </w:r>
    </w:p>
    <w:p w:rsidR="000D46B5" w:rsidRPr="000D46B5" w:rsidRDefault="000D46B5" w:rsidP="000D46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Realizacja przepisów wynikających z ustawy z dnia 19 lipca 2019 r. o zapewnieniu dostępności osobom ze szczególnymi potrzebami oraz ustawy z dnia 4 kwietnia 2019 r. o dostępności cyfrowej stron internetowych i aplikacji mobilnych podmiotów publicznych w porozumieniu z KGP, poprzez zapewnienie realizacji dostępności cyfrowej osobom ze szczególnymi potrzebami w zakresie zapewnienia jej funkcjonalności, kompatybilności, postrzegalności i zrozumiałości.</w:t>
      </w:r>
    </w:p>
    <w:p w:rsidR="000D46B5" w:rsidRPr="000D46B5" w:rsidRDefault="000D46B5" w:rsidP="000D46B5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Zapewnianie dostępności stron internetowych według wymagań określonych w ustawie z dnia 4 kwietnia 2019 r. o dostępności cyfrowej stron internetowych i aplikacji mobilnych podmiotów publicznych (Dz. U. z 2023 r. poz. 1440, z </w:t>
      </w:r>
      <w:proofErr w:type="spellStart"/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zm.).</w:t>
      </w:r>
    </w:p>
    <w:p w:rsidR="000D46B5" w:rsidRDefault="000D46B5" w:rsidP="000D46B5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Przegląd i aktualizacja deklaracji dostępności</w:t>
      </w:r>
      <w:r w:rsidRPr="000D46B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dnia 31 marca każdego roku oraz niezwłocznie w każdym przypadku, gdy strony internetowe podlegają zmianom mogącym mieć wpływ na dostępność cyfrową.</w:t>
      </w:r>
    </w:p>
    <w:p w:rsidR="00E274FC" w:rsidRPr="000D46B5" w:rsidRDefault="00E274FC" w:rsidP="00E274FC">
      <w:p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D46B5" w:rsidRPr="000D46B5" w:rsidRDefault="000D46B5" w:rsidP="000D46B5">
      <w:pPr>
        <w:shd w:val="clear" w:color="auto" w:fill="FFFFFF"/>
        <w:spacing w:after="120" w:line="240" w:lineRule="atLeast"/>
        <w:outlineLvl w:val="1"/>
        <w:rPr>
          <w:rFonts w:ascii="Sans serif" w:eastAsia="Times New Roman" w:hAnsi="Sans serif" w:cs="Times New Roman"/>
          <w:b/>
          <w:bCs/>
          <w:color w:val="C00000"/>
          <w:sz w:val="46"/>
          <w:szCs w:val="46"/>
          <w:lang w:eastAsia="pl-PL"/>
        </w:rPr>
      </w:pPr>
      <w:r w:rsidRPr="000D46B5">
        <w:rPr>
          <w:rFonts w:ascii="Sans serif" w:eastAsia="Times New Roman" w:hAnsi="Sans serif" w:cs="Times New Roman"/>
          <w:b/>
          <w:bCs/>
          <w:color w:val="C00000"/>
          <w:sz w:val="37"/>
          <w:szCs w:val="37"/>
          <w:lang w:eastAsia="pl-PL"/>
        </w:rPr>
        <w:t>DOSTĘPNOŚĆ KOMUNIKACYJNO-INFORMACYJNA</w:t>
      </w:r>
    </w:p>
    <w:p w:rsidR="000D46B5" w:rsidRPr="000D46B5" w:rsidRDefault="000D46B5" w:rsidP="000D46B5">
      <w:pPr>
        <w:shd w:val="clear" w:color="auto" w:fill="FFFFFF"/>
        <w:spacing w:after="120" w:line="384" w:lineRule="atLeast"/>
        <w:outlineLvl w:val="2"/>
        <w:rPr>
          <w:rFonts w:ascii="Arial" w:eastAsia="Times New Roman" w:hAnsi="Arial" w:cs="Arial"/>
          <w:color w:val="4A4A4A"/>
          <w:sz w:val="29"/>
          <w:szCs w:val="29"/>
          <w:lang w:eastAsia="pl-PL"/>
        </w:rPr>
      </w:pPr>
      <w:r w:rsidRPr="000D46B5">
        <w:rPr>
          <w:rFonts w:ascii="Arial" w:eastAsia="Times New Roman" w:hAnsi="Arial" w:cs="Arial"/>
          <w:color w:val="4A4A4A"/>
          <w:sz w:val="29"/>
          <w:szCs w:val="29"/>
          <w:lang w:eastAsia="pl-PL"/>
        </w:rPr>
        <w:t>Zadania:</w:t>
      </w:r>
    </w:p>
    <w:p w:rsidR="000D46B5" w:rsidRPr="000D46B5" w:rsidRDefault="000D46B5" w:rsidP="000D46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Realizacja przepisów wynikających z ustawy z dnia 19 lipca 2019 r. o zapewnieniu dostępności osobom ze szczególnymi potrzebami poprzez:</w:t>
      </w:r>
    </w:p>
    <w:p w:rsidR="000D46B5" w:rsidRPr="000D46B5" w:rsidRDefault="000D46B5" w:rsidP="000D46B5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Obsługę z wykorzystaniem środków wspierających komunikowanie się, o których mowa w art. 3 pkt 5 ustawy z dnia 19 sierpnia 2011 r. o języku migowym i innych środkach komunikowania się (Dz. U. z 2023 r. poz. 20, z </w:t>
      </w:r>
      <w:proofErr w:type="spellStart"/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zm.) lub przez wykorzystanie zdalnego dostępu online do usługi tłumacza przez strony internetowe.</w:t>
      </w:r>
    </w:p>
    <w:p w:rsidR="000D46B5" w:rsidRPr="000D46B5" w:rsidRDefault="000D46B5" w:rsidP="000D46B5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Instalowanie urządzeń lub innych środków technicznych do obsługi osób słabosłyszących, w szczególności pętli indukcyjnych, systemów FM lub urządzeń opartych o inne technologie, których celem jest wspomaganie słyszenia.</w:t>
      </w:r>
    </w:p>
    <w:p w:rsidR="000D46B5" w:rsidRPr="000D46B5" w:rsidRDefault="000D46B5" w:rsidP="000D46B5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Aktualizowanie treści zamieszczonych na stronach internetowych KWP/KMP/KPP województwa </w:t>
      </w:r>
      <w:r w:rsidR="00AC0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świętokrzyskiego 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 zakresie działalności w postaci: elektronicznego pliku zawierającego tekst odczytywalny maszynowo, nagrania treści w polskim języku migowym, informacji w tekście łatwym do czytania.</w:t>
      </w:r>
    </w:p>
    <w:p w:rsidR="000D46B5" w:rsidRPr="000D46B5" w:rsidRDefault="000D46B5" w:rsidP="000D46B5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Zapewnienie, na wniosek osoby ze szczególnymi potrzebami, komunikacji z podmiotem publicznym w formie określonej w tym wniosku.</w:t>
      </w:r>
    </w:p>
    <w:p w:rsidR="000D46B5" w:rsidRDefault="000D46B5" w:rsidP="000D46B5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Sporządzanie co 4 lata, najpóźniej do dnia 31 marca danego roku, raportu o stanie zapewniania dostępności osobom ze szczególnymi potrzebami i publikowanie ich na stronie Biuletynu Informacji Publicznej.</w:t>
      </w:r>
    </w:p>
    <w:p w:rsidR="00E274FC" w:rsidRPr="000D46B5" w:rsidRDefault="00E274FC" w:rsidP="00AC0389">
      <w:p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0D46B5" w:rsidRPr="000D46B5" w:rsidRDefault="000D46B5" w:rsidP="000D46B5">
      <w:pPr>
        <w:shd w:val="clear" w:color="auto" w:fill="FFFFFF"/>
        <w:spacing w:after="120" w:line="240" w:lineRule="atLeast"/>
        <w:outlineLvl w:val="1"/>
        <w:rPr>
          <w:rFonts w:ascii="Sans serif" w:eastAsia="Times New Roman" w:hAnsi="Sans serif" w:cs="Times New Roman"/>
          <w:b/>
          <w:bCs/>
          <w:color w:val="C00000"/>
          <w:sz w:val="46"/>
          <w:szCs w:val="46"/>
          <w:lang w:eastAsia="pl-PL"/>
        </w:rPr>
      </w:pPr>
      <w:r w:rsidRPr="000D46B5">
        <w:rPr>
          <w:rFonts w:ascii="Sans serif" w:eastAsia="Times New Roman" w:hAnsi="Sans serif" w:cs="Times New Roman"/>
          <w:b/>
          <w:bCs/>
          <w:color w:val="C00000"/>
          <w:sz w:val="37"/>
          <w:szCs w:val="37"/>
          <w:lang w:eastAsia="pl-PL"/>
        </w:rPr>
        <w:t>INNE DZIAŁANIA</w:t>
      </w:r>
    </w:p>
    <w:p w:rsidR="000D46B5" w:rsidRPr="000D46B5" w:rsidRDefault="000D46B5" w:rsidP="000D46B5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Popularyzacja wśród policjantów i pracowników Policji wiedzy w zakresie zapewniania dostępności, obsługi i komunikacji z osobom ze szczególnymi potrzebami.</w:t>
      </w:r>
    </w:p>
    <w:p w:rsidR="009E5091" w:rsidRDefault="00AC0389"/>
    <w:sectPr w:rsidR="009E5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170"/>
    <w:multiLevelType w:val="multilevel"/>
    <w:tmpl w:val="E996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663D4"/>
    <w:multiLevelType w:val="multilevel"/>
    <w:tmpl w:val="F736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577D4"/>
    <w:multiLevelType w:val="multilevel"/>
    <w:tmpl w:val="B2AC1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B1616"/>
    <w:multiLevelType w:val="multilevel"/>
    <w:tmpl w:val="030AE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FA"/>
    <w:rsid w:val="000D46B5"/>
    <w:rsid w:val="003E475B"/>
    <w:rsid w:val="009500FA"/>
    <w:rsid w:val="00AC0389"/>
    <w:rsid w:val="00BD5979"/>
    <w:rsid w:val="00E2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Michałek</dc:creator>
  <cp:keywords/>
  <dc:description/>
  <cp:lastModifiedBy>Joanna Michałek</cp:lastModifiedBy>
  <cp:revision>4</cp:revision>
  <cp:lastPrinted>2024-12-31T09:44:00Z</cp:lastPrinted>
  <dcterms:created xsi:type="dcterms:W3CDTF">2024-12-31T09:33:00Z</dcterms:created>
  <dcterms:modified xsi:type="dcterms:W3CDTF">2025-01-07T09:35:00Z</dcterms:modified>
</cp:coreProperties>
</file>